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2C9CE1" w14:textId="77777777" w:rsidR="007B4117" w:rsidRDefault="007B4117">
      <w:pPr>
        <w:jc w:val="both"/>
        <w:rPr>
          <w:rFonts w:ascii="Roboto" w:eastAsia="Roboto" w:hAnsi="Roboto" w:cs="Roboto"/>
          <w:b/>
          <w:color w:val="202124"/>
          <w:sz w:val="24"/>
          <w:szCs w:val="24"/>
          <w:highlight w:val="white"/>
        </w:rPr>
      </w:pPr>
      <w:r>
        <w:rPr>
          <w:rFonts w:ascii="Roboto" w:eastAsia="Roboto" w:hAnsi="Roboto" w:cs="Roboto"/>
          <w:b/>
          <w:color w:val="202124"/>
          <w:sz w:val="24"/>
          <w:szCs w:val="24"/>
          <w:highlight w:val="white"/>
        </w:rPr>
        <w:t xml:space="preserve">               </w:t>
      </w:r>
    </w:p>
    <w:p w14:paraId="49A24976" w14:textId="5B05B7B9" w:rsidR="007B4117" w:rsidRDefault="007B4117">
      <w:pPr>
        <w:jc w:val="both"/>
        <w:rPr>
          <w:rFonts w:ascii="Roboto" w:eastAsia="Roboto" w:hAnsi="Roboto" w:cs="Roboto"/>
          <w:b/>
          <w:color w:val="202124"/>
          <w:sz w:val="24"/>
          <w:szCs w:val="24"/>
          <w:highlight w:val="white"/>
        </w:rPr>
      </w:pPr>
      <w:r>
        <w:rPr>
          <w:rFonts w:ascii="Roboto" w:eastAsia="Roboto" w:hAnsi="Roboto" w:cs="Roboto"/>
          <w:b/>
          <w:color w:val="202124"/>
          <w:sz w:val="24"/>
          <w:szCs w:val="24"/>
          <w:highlight w:val="white"/>
        </w:rPr>
        <w:t xml:space="preserve">                                                       </w:t>
      </w:r>
      <w:r>
        <w:rPr>
          <w:rFonts w:ascii="Roboto" w:eastAsia="Roboto" w:hAnsi="Roboto" w:cs="Roboto"/>
          <w:b/>
          <w:noProof/>
          <w:color w:val="202124"/>
          <w:sz w:val="24"/>
          <w:szCs w:val="24"/>
          <w:highlight w:val="white"/>
        </w:rPr>
        <w:drawing>
          <wp:inline distT="0" distB="0" distL="0" distR="0" wp14:anchorId="62BBF059" wp14:editId="00ACB881">
            <wp:extent cx="1590675" cy="1590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0675" cy="1590675"/>
                    </a:xfrm>
                    <a:prstGeom prst="rect">
                      <a:avLst/>
                    </a:prstGeom>
                    <a:noFill/>
                    <a:ln>
                      <a:noFill/>
                    </a:ln>
                  </pic:spPr>
                </pic:pic>
              </a:graphicData>
            </a:graphic>
          </wp:inline>
        </w:drawing>
      </w:r>
    </w:p>
    <w:p w14:paraId="152FC563" w14:textId="77777777" w:rsidR="007B4117" w:rsidRDefault="007B4117">
      <w:pPr>
        <w:jc w:val="both"/>
        <w:rPr>
          <w:rFonts w:ascii="Roboto" w:eastAsia="Roboto" w:hAnsi="Roboto" w:cs="Roboto"/>
          <w:b/>
          <w:color w:val="202124"/>
          <w:sz w:val="24"/>
          <w:szCs w:val="24"/>
          <w:highlight w:val="white"/>
        </w:rPr>
      </w:pPr>
    </w:p>
    <w:p w14:paraId="00000001" w14:textId="2D4A7105" w:rsidR="003B42F3" w:rsidRDefault="00000000">
      <w:pPr>
        <w:jc w:val="both"/>
        <w:rPr>
          <w:rFonts w:ascii="Roboto" w:eastAsia="Roboto" w:hAnsi="Roboto" w:cs="Roboto"/>
          <w:color w:val="202124"/>
          <w:sz w:val="24"/>
          <w:szCs w:val="24"/>
          <w:highlight w:val="white"/>
        </w:rPr>
      </w:pPr>
      <w:r>
        <w:rPr>
          <w:rFonts w:ascii="Roboto" w:eastAsia="Roboto" w:hAnsi="Roboto" w:cs="Roboto"/>
          <w:b/>
          <w:color w:val="202124"/>
          <w:sz w:val="24"/>
          <w:szCs w:val="24"/>
          <w:highlight w:val="white"/>
        </w:rPr>
        <w:t>Morgan Heritage</w:t>
      </w:r>
      <w:r>
        <w:rPr>
          <w:rFonts w:ascii="Roboto" w:eastAsia="Roboto" w:hAnsi="Roboto" w:cs="Roboto"/>
          <w:color w:val="202124"/>
          <w:sz w:val="24"/>
          <w:szCs w:val="24"/>
          <w:highlight w:val="white"/>
        </w:rPr>
        <w:t xml:space="preserve"> is a 3-time Grammy award-winning reggae band currently comprising the Trinity; Peetah Morgan, Gramps Morgan, and Mr. Mojo Morgan. They are children of the late reggae great and Father of A Nation, the Hon. </w:t>
      </w:r>
      <w:r w:rsidR="00DE5A9E" w:rsidRPr="00DE5A9E">
        <w:rPr>
          <w:rFonts w:ascii="Roboto" w:eastAsia="Roboto" w:hAnsi="Roboto" w:cs="Roboto"/>
          <w:b/>
          <w:bCs/>
          <w:color w:val="202124"/>
          <w:sz w:val="24"/>
          <w:szCs w:val="24"/>
          <w:highlight w:val="white"/>
        </w:rPr>
        <w:t>Ras</w:t>
      </w:r>
      <w:r w:rsidR="00DE5A9E">
        <w:rPr>
          <w:rFonts w:ascii="Roboto" w:eastAsia="Roboto" w:hAnsi="Roboto" w:cs="Roboto"/>
          <w:color w:val="202124"/>
          <w:sz w:val="24"/>
          <w:szCs w:val="24"/>
          <w:highlight w:val="white"/>
        </w:rPr>
        <w:t xml:space="preserve"> </w:t>
      </w:r>
      <w:r>
        <w:rPr>
          <w:rFonts w:ascii="Roboto" w:eastAsia="Roboto" w:hAnsi="Roboto" w:cs="Roboto"/>
          <w:b/>
          <w:color w:val="202124"/>
          <w:sz w:val="24"/>
          <w:szCs w:val="24"/>
          <w:highlight w:val="white"/>
        </w:rPr>
        <w:t>Denroy</w:t>
      </w:r>
      <w:r>
        <w:rPr>
          <w:rFonts w:ascii="Roboto" w:eastAsia="Roboto" w:hAnsi="Roboto" w:cs="Roboto"/>
          <w:color w:val="202124"/>
          <w:sz w:val="24"/>
          <w:szCs w:val="24"/>
          <w:highlight w:val="white"/>
        </w:rPr>
        <w:t xml:space="preserve"> </w:t>
      </w:r>
      <w:r>
        <w:rPr>
          <w:rFonts w:ascii="Roboto" w:eastAsia="Roboto" w:hAnsi="Roboto" w:cs="Roboto"/>
          <w:b/>
          <w:color w:val="202124"/>
          <w:sz w:val="24"/>
          <w:szCs w:val="24"/>
          <w:highlight w:val="white"/>
        </w:rPr>
        <w:t>Morgan</w:t>
      </w:r>
      <w:r>
        <w:rPr>
          <w:rFonts w:ascii="Roboto" w:eastAsia="Roboto" w:hAnsi="Roboto" w:cs="Roboto"/>
          <w:color w:val="202124"/>
          <w:sz w:val="24"/>
          <w:szCs w:val="24"/>
          <w:highlight w:val="white"/>
        </w:rPr>
        <w:t>.</w:t>
      </w:r>
    </w:p>
    <w:p w14:paraId="00000002" w14:textId="77777777" w:rsidR="003B42F3" w:rsidRDefault="003B42F3">
      <w:pPr>
        <w:jc w:val="both"/>
      </w:pPr>
    </w:p>
    <w:p w14:paraId="00000003" w14:textId="77777777" w:rsidR="003B42F3" w:rsidRDefault="00000000">
      <w:pPr>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Heralded as the Royal Family of Reggae, the band has released 12 studio albums, including Strictly Roots, which won the 58th annual Grammy Awards for best reggae album. In 2018, Morgan Heritage's </w:t>
      </w:r>
      <w:r>
        <w:rPr>
          <w:rFonts w:ascii="Roboto" w:eastAsia="Roboto" w:hAnsi="Roboto" w:cs="Roboto"/>
          <w:b/>
          <w:color w:val="202124"/>
          <w:sz w:val="24"/>
          <w:szCs w:val="24"/>
          <w:highlight w:val="white"/>
        </w:rPr>
        <w:t>Avrekadabra</w:t>
      </w:r>
      <w:r>
        <w:rPr>
          <w:rFonts w:ascii="Roboto" w:eastAsia="Roboto" w:hAnsi="Roboto" w:cs="Roboto"/>
          <w:color w:val="202124"/>
          <w:sz w:val="24"/>
          <w:szCs w:val="24"/>
          <w:highlight w:val="white"/>
        </w:rPr>
        <w:t xml:space="preserve"> scored a nomination for the same category at the 60th Annual Grammy Awards. The group also received Grammy-winning credits for their contribution to Sting and Shaggy's 44/876, awarded best reggae album at the 61st Grammy Awards in 2019.</w:t>
      </w:r>
    </w:p>
    <w:p w14:paraId="00000004" w14:textId="77777777" w:rsidR="003B42F3" w:rsidRDefault="003B42F3">
      <w:pPr>
        <w:jc w:val="both"/>
      </w:pPr>
    </w:p>
    <w:p w14:paraId="00000005" w14:textId="77777777" w:rsidR="003B42F3" w:rsidRDefault="00000000">
      <w:pPr>
        <w:jc w:val="both"/>
      </w:pPr>
      <w:r>
        <w:rPr>
          <w:rFonts w:ascii="Roboto" w:eastAsia="Roboto" w:hAnsi="Roboto" w:cs="Roboto"/>
          <w:color w:val="202124"/>
          <w:sz w:val="24"/>
          <w:szCs w:val="24"/>
          <w:highlight w:val="white"/>
        </w:rPr>
        <w:t>With a career spanning two decades and over, Morgan Heritage has worked with numerous multi-GRAMMY award-winning artistes and producers across multiple genres of music.</w:t>
      </w:r>
    </w:p>
    <w:p w14:paraId="00000006" w14:textId="77777777" w:rsidR="003B42F3" w:rsidRDefault="003B42F3">
      <w:pPr>
        <w:jc w:val="both"/>
        <w:rPr>
          <w:rFonts w:ascii="Roboto" w:eastAsia="Roboto" w:hAnsi="Roboto" w:cs="Roboto"/>
          <w:color w:val="202124"/>
          <w:sz w:val="24"/>
          <w:szCs w:val="24"/>
          <w:highlight w:val="white"/>
        </w:rPr>
      </w:pPr>
    </w:p>
    <w:p w14:paraId="00000007" w14:textId="77777777" w:rsidR="003B42F3" w:rsidRDefault="00000000">
      <w:pPr>
        <w:jc w:val="both"/>
        <w:rPr>
          <w:rFonts w:ascii="Roboto" w:eastAsia="Roboto" w:hAnsi="Roboto" w:cs="Roboto"/>
          <w:color w:val="202124"/>
          <w:sz w:val="24"/>
          <w:szCs w:val="24"/>
        </w:rPr>
      </w:pPr>
      <w:r>
        <w:rPr>
          <w:rFonts w:ascii="Roboto" w:eastAsia="Roboto" w:hAnsi="Roboto" w:cs="Roboto"/>
          <w:color w:val="202124"/>
          <w:sz w:val="24"/>
          <w:szCs w:val="24"/>
          <w:highlight w:val="white"/>
        </w:rPr>
        <w:t xml:space="preserve">The group has also been a front runner when it comes to artistes leveraging new technologies. In 2021, it became the first regae artiste to create NFTs for its music in partnership with Bondly Finance, with the token selling out in less than two hours. </w:t>
      </w:r>
    </w:p>
    <w:p w14:paraId="00000008" w14:textId="77777777" w:rsidR="003B42F3" w:rsidRDefault="003B42F3">
      <w:pPr>
        <w:jc w:val="both"/>
      </w:pPr>
    </w:p>
    <w:p w14:paraId="00000009" w14:textId="77777777" w:rsidR="003B42F3" w:rsidRDefault="00000000">
      <w:pPr>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Along with the group's global success, it also commands a significant sonic impact over the reggae genre fusing it with various rhythms and sounds from around the world. They</w:t>
      </w:r>
      <w:r>
        <w:rPr>
          <w:rFonts w:ascii="Roboto" w:eastAsia="Roboto" w:hAnsi="Roboto" w:cs="Roboto"/>
          <w:b/>
          <w:color w:val="202124"/>
          <w:sz w:val="24"/>
          <w:szCs w:val="24"/>
          <w:highlight w:val="white"/>
        </w:rPr>
        <w:t xml:space="preserve"> </w:t>
      </w:r>
      <w:r>
        <w:rPr>
          <w:rFonts w:ascii="Roboto" w:eastAsia="Roboto" w:hAnsi="Roboto" w:cs="Roboto"/>
          <w:color w:val="202124"/>
          <w:sz w:val="24"/>
          <w:szCs w:val="24"/>
          <w:highlight w:val="white"/>
        </w:rPr>
        <w:t xml:space="preserve">bring a riveting stage presence and showmanship to the culture which has made them synonymous with Reggae's worldwide appeal. </w:t>
      </w:r>
    </w:p>
    <w:p w14:paraId="0000000A" w14:textId="77777777" w:rsidR="003B42F3" w:rsidRDefault="003B42F3">
      <w:pPr>
        <w:jc w:val="both"/>
      </w:pPr>
    </w:p>
    <w:p w14:paraId="0000000B" w14:textId="77777777" w:rsidR="003B42F3" w:rsidRDefault="00000000">
      <w:pPr>
        <w:jc w:val="both"/>
        <w:rPr>
          <w:rFonts w:ascii="Roboto" w:eastAsia="Roboto" w:hAnsi="Roboto" w:cs="Roboto"/>
          <w:color w:val="202124"/>
          <w:sz w:val="24"/>
          <w:szCs w:val="24"/>
          <w:highlight w:val="white"/>
        </w:rPr>
      </w:pPr>
      <w:r>
        <w:rPr>
          <w:rFonts w:ascii="Roboto" w:eastAsia="Roboto" w:hAnsi="Roboto" w:cs="Roboto"/>
          <w:color w:val="202124"/>
          <w:sz w:val="24"/>
          <w:szCs w:val="24"/>
          <w:highlight w:val="white"/>
        </w:rPr>
        <w:t xml:space="preserve">To the Morgan brothers, many countries have become home, including Kenya, where they plan to establish a permanent base, and Ghana, where Gramps Morgan aspires to extend his farming business and has been doing a lot of advocacy initiatives with the OAU about the viability of agriculture. The band embodies the evolving reggae culture, spreading its influence through musical collaborations, live tours, and philanthropic events. Selah! </w:t>
      </w:r>
    </w:p>
    <w:p w14:paraId="0000000C" w14:textId="77777777" w:rsidR="003B42F3" w:rsidRDefault="003B42F3">
      <w:pPr>
        <w:jc w:val="both"/>
        <w:rPr>
          <w:rFonts w:ascii="Roboto" w:eastAsia="Roboto" w:hAnsi="Roboto" w:cs="Roboto"/>
          <w:color w:val="202124"/>
          <w:sz w:val="24"/>
          <w:szCs w:val="24"/>
          <w:highlight w:val="white"/>
        </w:rPr>
      </w:pPr>
    </w:p>
    <w:p w14:paraId="3BB0A06E" w14:textId="77777777" w:rsidR="007B4117" w:rsidRDefault="007B4117">
      <w:pPr>
        <w:rPr>
          <w:rFonts w:ascii="Roboto" w:eastAsia="Roboto" w:hAnsi="Roboto" w:cs="Roboto"/>
          <w:color w:val="202124"/>
          <w:sz w:val="24"/>
          <w:szCs w:val="24"/>
        </w:rPr>
      </w:pPr>
    </w:p>
    <w:p w14:paraId="0E469F42" w14:textId="05662BF2" w:rsidR="003368AA" w:rsidRDefault="003368AA">
      <w:r>
        <w:lastRenderedPageBreak/>
        <w:t xml:space="preserve">Website: </w:t>
      </w:r>
    </w:p>
    <w:p w14:paraId="0000000E" w14:textId="081C6C50" w:rsidR="003B42F3" w:rsidRDefault="00000000">
      <w:hyperlink r:id="rId6" w:history="1">
        <w:r w:rsidR="003368AA" w:rsidRPr="003E6A88">
          <w:rPr>
            <w:rStyle w:val="Hyperlink"/>
          </w:rPr>
          <w:t>www.morganheritagemusic.com</w:t>
        </w:r>
      </w:hyperlink>
    </w:p>
    <w:p w14:paraId="00962236" w14:textId="1AAB1164" w:rsidR="003368AA" w:rsidRDefault="003368AA"/>
    <w:p w14:paraId="2FC6DD68" w14:textId="50268226" w:rsidR="003368AA" w:rsidRDefault="003368AA">
      <w:r>
        <w:t xml:space="preserve">Social Media Links: </w:t>
      </w:r>
    </w:p>
    <w:p w14:paraId="699744D4" w14:textId="28D377FC" w:rsidR="000C12A3" w:rsidRDefault="00000000">
      <w:hyperlink r:id="rId7" w:history="1">
        <w:r w:rsidR="000C12A3" w:rsidRPr="003E6A88">
          <w:rPr>
            <w:rStyle w:val="Hyperlink"/>
          </w:rPr>
          <w:t>https://www.facebook.com/morganheritage</w:t>
        </w:r>
      </w:hyperlink>
    </w:p>
    <w:p w14:paraId="619FCCD0" w14:textId="254CF3C1" w:rsidR="000C12A3" w:rsidRDefault="00000000">
      <w:hyperlink r:id="rId8" w:history="1">
        <w:r w:rsidR="000C12A3" w:rsidRPr="003E6A88">
          <w:rPr>
            <w:rStyle w:val="Hyperlink"/>
          </w:rPr>
          <w:t>http://instagram.com/morganheritage</w:t>
        </w:r>
      </w:hyperlink>
      <w:r w:rsidR="000C12A3">
        <w:t xml:space="preserve"> </w:t>
      </w:r>
    </w:p>
    <w:p w14:paraId="7654491A" w14:textId="36B5D4B0" w:rsidR="000C12A3" w:rsidRDefault="00000000">
      <w:hyperlink r:id="rId9" w:history="1">
        <w:r w:rsidR="000C12A3" w:rsidRPr="003E6A88">
          <w:rPr>
            <w:rStyle w:val="Hyperlink"/>
          </w:rPr>
          <w:t>https://twitter.com/morganheritage</w:t>
        </w:r>
      </w:hyperlink>
    </w:p>
    <w:p w14:paraId="7A6DD884" w14:textId="5420833E" w:rsidR="000C12A3" w:rsidRDefault="00000000">
      <w:hyperlink r:id="rId10" w:history="1">
        <w:r w:rsidR="000C12A3" w:rsidRPr="003E6A88">
          <w:rPr>
            <w:rStyle w:val="Hyperlink"/>
          </w:rPr>
          <w:t>https://www.youtube.com/user/MorganHeritageTV</w:t>
        </w:r>
      </w:hyperlink>
    </w:p>
    <w:p w14:paraId="0166A7E6" w14:textId="77777777" w:rsidR="000C12A3" w:rsidRDefault="000C12A3"/>
    <w:p w14:paraId="142FF222" w14:textId="56C90FBE" w:rsidR="000C12A3" w:rsidRDefault="000C12A3">
      <w:r>
        <w:t xml:space="preserve"> </w:t>
      </w:r>
    </w:p>
    <w:p w14:paraId="319D1EBF" w14:textId="77777777" w:rsidR="000C12A3" w:rsidRDefault="000C12A3"/>
    <w:sectPr w:rsidR="000C12A3">
      <w:pgSz w:w="11906" w:h="16838"/>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2F3"/>
    <w:rsid w:val="000C12A3"/>
    <w:rsid w:val="003368AA"/>
    <w:rsid w:val="003B42F3"/>
    <w:rsid w:val="007B4117"/>
    <w:rsid w:val="00DE5A9E"/>
    <w:rsid w:val="00FD0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EAD95"/>
  <w15:docId w15:val="{D8038C93-6372-41AC-B11A-80701391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0C12A3"/>
    <w:rPr>
      <w:color w:val="0000FF" w:themeColor="hyperlink"/>
      <w:u w:val="single"/>
    </w:rPr>
  </w:style>
  <w:style w:type="character" w:styleId="UnresolvedMention">
    <w:name w:val="Unresolved Mention"/>
    <w:basedOn w:val="DefaultParagraphFont"/>
    <w:uiPriority w:val="99"/>
    <w:semiHidden/>
    <w:unhideWhenUsed/>
    <w:rsid w:val="000C12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instagram.com/morganheritage" TargetMode="External"/><Relationship Id="rId3" Type="http://schemas.openxmlformats.org/officeDocument/2006/relationships/settings" Target="settings.xml"/><Relationship Id="rId7" Type="http://schemas.openxmlformats.org/officeDocument/2006/relationships/hyperlink" Target="https://www.facebook.com/morganheritag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morganheritagemusic.com"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youtube.com/user/MorganHeritageTV" TargetMode="External"/><Relationship Id="rId4" Type="http://schemas.openxmlformats.org/officeDocument/2006/relationships/webSettings" Target="webSettings.xml"/><Relationship Id="rId9" Type="http://schemas.openxmlformats.org/officeDocument/2006/relationships/hyperlink" Target="https://twitter.com/morganheri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5wb0p4uvzeFxLzYsroOndYQmEww==">AMUW2mVi7yPyeQuYwQmZ0N8GQi480eYAP9MO/Wxi448Nb41UDwk4vzQspDnTHa/ogVXu/ZJM6Ntn1XwdsfrNNaNK4Lv7LJETU61LmdEnVBSKPTLkIay/6SU=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361</Words>
  <Characters>2063</Characters>
  <Application>Microsoft Office Word</Application>
  <DocSecurity>0</DocSecurity>
  <Lines>17</Lines>
  <Paragraphs>4</Paragraphs>
  <ScaleCrop>false</ScaleCrop>
  <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ThisIsRave</dc:creator>
  <cp:lastModifiedBy>ThisIsRave</cp:lastModifiedBy>
  <cp:revision>6</cp:revision>
  <dcterms:created xsi:type="dcterms:W3CDTF">2022-08-10T23:03:00Z</dcterms:created>
  <dcterms:modified xsi:type="dcterms:W3CDTF">2022-08-10T23:25:00Z</dcterms:modified>
</cp:coreProperties>
</file>